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16DE" w14:textId="5F95C573" w:rsidR="00D14B64" w:rsidRDefault="00BC6026" w:rsidP="00D14B64">
      <w:pPr>
        <w:jc w:val="both"/>
        <w:rPr>
          <w:b/>
          <w:bCs/>
        </w:rPr>
      </w:pPr>
      <w:r>
        <w:rPr>
          <w:b/>
          <w:bCs/>
        </w:rPr>
        <w:t>Bắc Ninh: D</w:t>
      </w:r>
      <w:r w:rsidRPr="00BC6026">
        <w:rPr>
          <w:b/>
          <w:bCs/>
        </w:rPr>
        <w:t>anh mục thủ tục hành chính sửa đổi, bổ sung trong lĩnh vực địa chất và khoáng sản thuộc phạm vi, chức năng quản lý của Sở Nông nghiệp và Môi trường</w:t>
      </w:r>
    </w:p>
    <w:p w14:paraId="43ABEAFF" w14:textId="30C46641" w:rsidR="00BC6026" w:rsidRDefault="00BC6026" w:rsidP="00D14B64">
      <w:pPr>
        <w:jc w:val="both"/>
        <w:rPr>
          <w:b/>
          <w:bCs/>
        </w:rPr>
      </w:pPr>
      <w:r>
        <w:rPr>
          <w:b/>
          <w:bCs/>
        </w:rPr>
        <w:t xml:space="preserve">Chủ tịch UBND tỉnh vừa ban hành Quyết định số 1505/QĐ-UBND ngày 20/11/2025 </w:t>
      </w:r>
      <w:r w:rsidRPr="00BC6026">
        <w:rPr>
          <w:b/>
          <w:bCs/>
        </w:rPr>
        <w:t>Về việc công bố danh mục thủ tục hành chính sửa đổi, bổ sung trong lĩnh vực địa chất và khoáng sản thuộc phạm vi, chức năng quản lý của Sở Nông nghiệp và Môi trường tỉnh Bắc Ninh</w:t>
      </w:r>
      <w:r>
        <w:rPr>
          <w:b/>
          <w:bCs/>
        </w:rPr>
        <w:t>.</w:t>
      </w:r>
    </w:p>
    <w:p w14:paraId="5764EF06" w14:textId="028B3725" w:rsidR="00BC6026" w:rsidRDefault="00BC6026" w:rsidP="00D14B64">
      <w:pPr>
        <w:jc w:val="both"/>
      </w:pPr>
      <w:r>
        <w:t xml:space="preserve">Theo đó, </w:t>
      </w:r>
      <w:r w:rsidRPr="00BC6026">
        <w:t>Công bố kèm theo Quyết định này danh mục 01 thủ tục hành chính (TTHC) sửa đổi, bổ sung lĩnh vực địa chất và khoáng sản thuộc phạm vi, chức năng quản lý của Sở Nông nghiệp và Môi trường tỉnh Bắc Ninh.</w:t>
      </w:r>
    </w:p>
    <w:p w14:paraId="7E6EF8B4" w14:textId="49D5563B" w:rsidR="00BC6026" w:rsidRDefault="00BC6026" w:rsidP="00D14B64">
      <w:pPr>
        <w:jc w:val="both"/>
      </w:pPr>
      <w:r w:rsidRPr="00BC6026">
        <w:t>Giao các cơ quan, đơn vị:</w:t>
      </w:r>
    </w:p>
    <w:p w14:paraId="10AD7320" w14:textId="2E38BA6E" w:rsidR="00BC6026" w:rsidRDefault="00BC6026" w:rsidP="00D14B64">
      <w:pPr>
        <w:jc w:val="both"/>
      </w:pPr>
      <w:r w:rsidRPr="00BC6026">
        <w:t>1. Sở Nông nghiệp và Môi trường chủ trì, phối hợp với Văn phòng UBND tỉnh (Trung tâm Phục vụ hành chính công):</w:t>
      </w:r>
    </w:p>
    <w:p w14:paraId="31084CE4" w14:textId="77777777" w:rsidR="00BC6026" w:rsidRDefault="00BC6026" w:rsidP="00D14B64">
      <w:pPr>
        <w:jc w:val="both"/>
      </w:pPr>
      <w:r w:rsidRPr="00BC6026">
        <w:t xml:space="preserve">Rà soát, phối hợp với các cơ quan, đơn vị có liên quan xây dựng quy trình nội bộ, quy trình điện tử trong giải quyết TTHC theo nội dung công bố tại Quyết định này và các quy định có liên quan đến việc thực hiện TTHC theo cơ chế một cửa, một cửa liên thông; tái cấu trúc quy trình cung cấp dịch vụ công trực tuyến tại Hệ thống thông tin giải quyết TTHC tỉnh và đồng bộ, tích hợp trên Cổng dịch vụ công quốc gia theo quy định. Thời hạn hoàn thành không quá 05 ngày làm việc kể từ ngày ban hành Quyết định. </w:t>
      </w:r>
    </w:p>
    <w:p w14:paraId="79F34066" w14:textId="5262BD62" w:rsidR="00BC6026" w:rsidRDefault="00BC6026" w:rsidP="00D14B64">
      <w:pPr>
        <w:jc w:val="both"/>
      </w:pPr>
      <w:r w:rsidRPr="00BC6026">
        <w:t>2. Sở Nông nghiệp và Môi trường; UBND các xã, phường niêm yết công khai nội dung TTHC tại Trung tâm Phục vụ hành chính công, Điểm tiếp nhận và Trả kết quả và thực hiện giải quyết TTHC theo Quyết định này và Quyết định số 4831/QĐ-BNNMT ngày 17/11/2025 đã công khai trên Cổng Dịch vụ công quốc gia (https://dichvucong.gov.vn) theo quy định.</w:t>
      </w:r>
    </w:p>
    <w:p w14:paraId="6A37B512" w14:textId="78F4257D" w:rsidR="00BC6026" w:rsidRDefault="00BC6026" w:rsidP="00D14B64">
      <w:pPr>
        <w:jc w:val="both"/>
      </w:pPr>
      <w:r w:rsidRPr="00BC6026">
        <w:t>Quyết định này có hiệu lực thi hành theo Quyết định số 4831/QĐBNNMT ngày 17/11/2025 của Bộ trưởng Bộ Nông nghiệp và Môi trường</w:t>
      </w:r>
      <w:r>
        <w:t>.</w:t>
      </w:r>
    </w:p>
    <w:p w14:paraId="7C0DC49C" w14:textId="6EE73327" w:rsidR="00BC6026" w:rsidRDefault="00BC6026" w:rsidP="00D14B64">
      <w:pPr>
        <w:jc w:val="both"/>
      </w:pPr>
      <w:r w:rsidRPr="00BC6026">
        <w:t>Chánh Văn phòng UBND tỉnh, Giám đốc Sở Nông nghiệp và Môi trường; UBND các xã, phường và các cơ quan, tổ chức, cá nhân có liên quan có trách nhiệm thi hành Quyết định này./.</w:t>
      </w:r>
    </w:p>
    <w:p w14:paraId="31AF5E26" w14:textId="5A3F9D5B" w:rsidR="00BC6026" w:rsidRDefault="00BC6026" w:rsidP="00D14B64">
      <w:pPr>
        <w:jc w:val="both"/>
      </w:pPr>
      <w:r>
        <w:t>Xem chi tiết Quyết định và Phụ lục tại đây./.</w:t>
      </w:r>
    </w:p>
    <w:p w14:paraId="02D2FA9E" w14:textId="6153852F" w:rsidR="00BC6026" w:rsidRPr="00BC6026" w:rsidRDefault="00BC6026" w:rsidP="00BC6026">
      <w:pPr>
        <w:jc w:val="right"/>
      </w:pPr>
      <w:r>
        <w:t>KSTTHC</w:t>
      </w:r>
    </w:p>
    <w:p w14:paraId="20408BFE" w14:textId="61F81E70" w:rsidR="00BC6026" w:rsidRPr="00BC6026" w:rsidRDefault="00BC6026" w:rsidP="00D14B64">
      <w:pPr>
        <w:jc w:val="both"/>
      </w:pPr>
    </w:p>
    <w:p w14:paraId="2C1D5468" w14:textId="77777777" w:rsidR="00BC6026" w:rsidRPr="00BC6026" w:rsidRDefault="00BC6026" w:rsidP="00D14B64">
      <w:pPr>
        <w:jc w:val="both"/>
      </w:pPr>
    </w:p>
    <w:sectPr w:rsidR="00BC6026" w:rsidRPr="00BC6026" w:rsidSect="00FE2A32">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B7"/>
    <w:rsid w:val="00484834"/>
    <w:rsid w:val="00866695"/>
    <w:rsid w:val="008C37B7"/>
    <w:rsid w:val="00917A50"/>
    <w:rsid w:val="00A82E2D"/>
    <w:rsid w:val="00B857DC"/>
    <w:rsid w:val="00BC6026"/>
    <w:rsid w:val="00D14B64"/>
    <w:rsid w:val="00F92BB2"/>
    <w:rsid w:val="00FC356F"/>
    <w:rsid w:val="00FE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BAF0"/>
  <w15:chartTrackingRefBased/>
  <w15:docId w15:val="{59BC7D51-7D86-40FA-9677-24F84AA4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8C3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8C3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8C37B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8C37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8C37B7"/>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8C37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8C37B7"/>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8C37B7"/>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8C37B7"/>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C37B7"/>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8C37B7"/>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8C37B7"/>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8C37B7"/>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8C37B7"/>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8C37B7"/>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8C37B7"/>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8C37B7"/>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8C37B7"/>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8C3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C37B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C37B7"/>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8C37B7"/>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8C37B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8C37B7"/>
    <w:rPr>
      <w:i/>
      <w:iCs/>
      <w:color w:val="404040" w:themeColor="text1" w:themeTint="BF"/>
    </w:rPr>
  </w:style>
  <w:style w:type="paragraph" w:styleId="oancuaDanhsach">
    <w:name w:val="List Paragraph"/>
    <w:basedOn w:val="Binhthng"/>
    <w:uiPriority w:val="34"/>
    <w:qFormat/>
    <w:rsid w:val="008C37B7"/>
    <w:pPr>
      <w:ind w:left="720"/>
      <w:contextualSpacing/>
    </w:pPr>
  </w:style>
  <w:style w:type="character" w:styleId="NhnmnhThm">
    <w:name w:val="Intense Emphasis"/>
    <w:basedOn w:val="Phngmcinhcuaoanvn"/>
    <w:uiPriority w:val="21"/>
    <w:qFormat/>
    <w:rsid w:val="008C37B7"/>
    <w:rPr>
      <w:i/>
      <w:iCs/>
      <w:color w:val="2F5496" w:themeColor="accent1" w:themeShade="BF"/>
    </w:rPr>
  </w:style>
  <w:style w:type="paragraph" w:styleId="Nhaykepm">
    <w:name w:val="Intense Quote"/>
    <w:basedOn w:val="Binhthng"/>
    <w:next w:val="Binhthng"/>
    <w:link w:val="NhaykepmChar"/>
    <w:uiPriority w:val="30"/>
    <w:qFormat/>
    <w:rsid w:val="008C3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8C37B7"/>
    <w:rPr>
      <w:i/>
      <w:iCs/>
      <w:color w:val="2F5496" w:themeColor="accent1" w:themeShade="BF"/>
    </w:rPr>
  </w:style>
  <w:style w:type="character" w:styleId="ThamchiuNhnmnh">
    <w:name w:val="Intense Reference"/>
    <w:basedOn w:val="Phngmcinhcuaoanvn"/>
    <w:uiPriority w:val="32"/>
    <w:qFormat/>
    <w:rsid w:val="008C37B7"/>
    <w:rPr>
      <w:b/>
      <w:bCs/>
      <w:smallCaps/>
      <w:color w:val="2F5496" w:themeColor="accent1" w:themeShade="BF"/>
      <w:spacing w:val="5"/>
    </w:rPr>
  </w:style>
  <w:style w:type="character" w:customStyle="1" w:styleId="fontstyle01">
    <w:name w:val="fontstyle01"/>
    <w:basedOn w:val="Phngmcinhcuaoanvn"/>
    <w:rsid w:val="00484834"/>
    <w:rPr>
      <w:rFonts w:ascii="TimesNewRomanPSMT" w:hAnsi="TimesNewRomanPSMT" w:hint="default"/>
      <w:b w:val="0"/>
      <w:bCs w:val="0"/>
      <w:i w:val="0"/>
      <w:iCs w:val="0"/>
      <w:color w:val="000000"/>
      <w:sz w:val="28"/>
      <w:szCs w:val="28"/>
    </w:rPr>
  </w:style>
  <w:style w:type="character" w:styleId="Manh">
    <w:name w:val="Strong"/>
    <w:uiPriority w:val="22"/>
    <w:qFormat/>
    <w:rsid w:val="00484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419</Words>
  <Characters>1542</Characters>
  <Application>Microsoft Office Word</Application>
  <DocSecurity>0</DocSecurity>
  <Lines>37</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Th? Kim Thoa</dc:creator>
  <cp:keywords/>
  <dc:description/>
  <cp:lastModifiedBy>Nguy?n Th? Kim Thoa</cp:lastModifiedBy>
  <cp:revision>4</cp:revision>
  <dcterms:created xsi:type="dcterms:W3CDTF">2025-11-03T07:23:00Z</dcterms:created>
  <dcterms:modified xsi:type="dcterms:W3CDTF">2025-11-20T06:31:00Z</dcterms:modified>
</cp:coreProperties>
</file>